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Podsufitka dachowa idealnym wykończeniem dachowej konstrukcji</w:t>
      </w:r>
    </w:p>
    <w:p>
      <w:pPr>
        <w:spacing w:before="0" w:after="500" w:line="264" w:lineRule="auto"/>
      </w:pPr>
      <w:r>
        <w:rPr>
          <w:rFonts w:ascii="calibri" w:hAnsi="calibri" w:eastAsia="calibri" w:cs="calibri"/>
          <w:sz w:val="36"/>
          <w:szCs w:val="36"/>
          <w:b/>
        </w:rPr>
        <w:t xml:space="preserve">Budowa domu wymaga od właściciela nieruchomości zaopatrzenia się w niezbędne materiały budowlane. Oprócz praktycznych i funkcjonalnych elementów warto pamiętać także o tych, które będą świadczyły o finalnym wyglądzie budynku. Wśród nich z pewnością znajduje się podsufitka dachowa nadająca niepowtarzalnego uroku konstrukcji dachowej.</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Praktyka w połączeniu z wyglądem</w:t>
      </w:r>
    </w:p>
    <w:p>
      <w:pPr>
        <w:spacing w:before="0" w:after="300"/>
      </w:pPr>
      <w:r>
        <w:rPr>
          <w:rFonts w:ascii="calibri" w:hAnsi="calibri" w:eastAsia="calibri" w:cs="calibri"/>
          <w:sz w:val="24"/>
          <w:szCs w:val="24"/>
          <w:b/>
        </w:rPr>
        <w:t xml:space="preserve">Podsufitka dachowa</w:t>
      </w:r>
      <w:r>
        <w:rPr>
          <w:rFonts w:ascii="calibri" w:hAnsi="calibri" w:eastAsia="calibri" w:cs="calibri"/>
          <w:sz w:val="24"/>
          <w:szCs w:val="24"/>
        </w:rPr>
        <w:t xml:space="preserve"> to produkt, który potrafi znacząco wpłynąć na finalny wygląd powierzchni okalającej nieruchomość. To praktyczny produkt, który spełnia swoją rolę zarówno w przypadku estetyki jak i rozwiązań wpływających na codzienne użytkowanie domu. Zapewnia odpowiednią wentylację domu, zabezpiecza takie elementy jak więźba, krokiew oraz konstrukcję okapu przed szkodliwym działaniem warunków atmosferycznych. Nie straszne są jej obfite opady śniegu w towarzystwie silnego wiatru. Nie dopuści także do zagnieżdżania się ptactwa.</w:t>
      </w:r>
    </w:p>
    <w:p>
      <w:pPr>
        <w:spacing w:before="0" w:after="300"/>
      </w:pPr>
    </w:p>
    <w:p>
      <w:pPr>
        <w:jc w:val="center"/>
      </w:pPr>
      <w:r>
        <w:pict>
          <v:shape type="#_x0000_t75" style="width:640px; height:42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Podsufitka dachowa to produkt wybierany z myślą o wizerunku posiadanej przez nas nieruchomości</w:t>
      </w:r>
    </w:p>
    <w:p>
      <w:pPr>
        <w:spacing w:before="0" w:after="300"/>
      </w:pPr>
      <w:r>
        <w:rPr>
          <w:rFonts w:ascii="calibri" w:hAnsi="calibri" w:eastAsia="calibri" w:cs="calibri"/>
          <w:sz w:val="24"/>
          <w:szCs w:val="24"/>
        </w:rPr>
        <w:t xml:space="preserve">Wspomniana </w:t>
      </w:r>
      <w:hyperlink r:id="rId8" w:history="1">
        <w:r>
          <w:rPr>
            <w:rFonts w:ascii="calibri" w:hAnsi="calibri" w:eastAsia="calibri" w:cs="calibri"/>
            <w:color w:val="0000FF"/>
            <w:sz w:val="24"/>
            <w:szCs w:val="24"/>
            <w:u w:val="single"/>
          </w:rPr>
          <w:t xml:space="preserve">podsufitka dachowa</w:t>
        </w:r>
      </w:hyperlink>
      <w:r>
        <w:rPr>
          <w:rFonts w:ascii="calibri" w:hAnsi="calibri" w:eastAsia="calibri" w:cs="calibri"/>
          <w:sz w:val="24"/>
          <w:szCs w:val="24"/>
        </w:rPr>
        <w:t xml:space="preserve"> najczęściej wykonywana jest z materiału PVC. Wiąże się to z wieloma atutami w postaci niskiej wagi materiału, łatwości montażu, a także możliwości wyboru systemu montażu zabudowy dachowej poza budynkiem. </w:t>
      </w:r>
      <w:r>
        <w:rPr>
          <w:rFonts w:ascii="calibri" w:hAnsi="calibri" w:eastAsia="calibri" w:cs="calibri"/>
          <w:sz w:val="24"/>
          <w:szCs w:val="24"/>
          <w:i/>
          <w:iCs/>
        </w:rPr>
        <w:t xml:space="preserve">Podsufitka dachowa</w:t>
      </w:r>
      <w:r>
        <w:rPr>
          <w:rFonts w:ascii="calibri" w:hAnsi="calibri" w:eastAsia="calibri" w:cs="calibri"/>
          <w:sz w:val="24"/>
          <w:szCs w:val="24"/>
        </w:rPr>
        <w:t xml:space="preserve"> daje także jej posiadaczom możliwość łatwego dostosowania oświetlenia zewnętrznego. Artykuły można znaleźć w różnych wariantach kolorystycznych, dzięki czemu z łatwością dopasujemy je do elewacji oraz wariantów okiennych naszej nieruchomości.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kropsystem.eu/pl/produkty/c/podsufitka-dachowa-z-pv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2026-09-16T12:27:03+02:00</dcterms:created>
  <dcterms:modified xsi:type="dcterms:W3CDTF">2026-09-16T12:27:03+02:00</dcterms:modified>
</cp:coreProperties>
</file>

<file path=docProps/custom.xml><?xml version="1.0" encoding="utf-8"?>
<Properties xmlns="http://schemas.openxmlformats.org/officeDocument/2006/custom-properties" xmlns:vt="http://schemas.openxmlformats.org/officeDocument/2006/docPropsVTypes"/>
</file>