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Podsufitka dachowa tradycyjna estetycznym sposobem na wykończenie dachu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Tworząc swoje wymarzone miejsce do zamieszkania należy wziąć pod uwagę jego walory wizerunkowe. Szczególnie w przypadku zewnętrznego wyglądu domu ważne jest, aby dobrać materiały, które będą odpowiednie pod względem wizerunku oraz praktyczne w codziennym użytku. Wśród nich znajduje się podsufitka dachowa tradycyjna, o której chcielibyśmy nieco więcej napisać.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Podsufitka dachowa tradycyjna nada klasycznego wyglądu powierzchni znajdującej się pod dachem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Podsufitka dachowa tradycyjna</w:t>
      </w:r>
      <w:r>
        <w:rPr>
          <w:rFonts w:ascii="calibri" w:hAnsi="calibri" w:eastAsia="calibri" w:cs="calibri"/>
          <w:sz w:val="24"/>
          <w:szCs w:val="24"/>
        </w:rPr>
        <w:t xml:space="preserve"> to przykład produktu, który od pewnego czasu stanowi trend we współczesnym budownictwie. W głównej mierze dzięki swojemu wyglądowi oraz funkcjonalności, którą posiada po wcieleniu go w życie. Odpowiedzialna jest między innymi za prawidłową wentylację domu oraz chroni elementy konstrukcyjne przed negatywnym wpływem warunków atmosferycznych. Ogranicza przestrzeń pod powierzchnią dachu, dzięki czemu nie ma problemów z osiedlaniem się ptactwa.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480px; height:287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Odpowiednio dobrane elementy konstrukcyjne mają wpływ na trwałość pokrycia dachowego</w:t>
      </w:r>
    </w:p>
    <w:p>
      <w:pPr>
        <w:spacing w:before="0" w:after="300"/>
      </w:pP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Podsufitka dachowa tradycyjna</w:t>
        </w:r>
      </w:hyperlink>
      <w:r>
        <w:rPr>
          <w:rFonts w:ascii="calibri" w:hAnsi="calibri" w:eastAsia="calibri" w:cs="calibri"/>
          <w:sz w:val="24"/>
          <w:szCs w:val="24"/>
        </w:rPr>
        <w:t xml:space="preserve"> najczęściej tworzona jest z PVC. Stosowanie jej jest niezwykle proste, choć zaleca się korzystanie z osób nieco bardziej doświadczonych w zakresie montażu dla uzyskania lepszych efektów wizualnych.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Podsufitka dachowa tradycyjna</w:t>
      </w:r>
      <w:r>
        <w:rPr>
          <w:rFonts w:ascii="calibri" w:hAnsi="calibri" w:eastAsia="calibri" w:cs="calibri"/>
          <w:sz w:val="24"/>
          <w:szCs w:val="24"/>
        </w:rPr>
        <w:t xml:space="preserve"> to produkt, który niewiele waży i dostępna jest w wielu klasycznych kolorach, dzięki czemu powierzchnia pod dachem może przybrać stonowaną barwę. Produkt znajdziemy między innymi w ofercie firmy Krop System.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www.kropsystem.eu/pl/produkty/podsufitka-dachowa-tradycyjn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2024-05-04T17:07:39+02:00</dcterms:created>
  <dcterms:modified xsi:type="dcterms:W3CDTF">2024-05-04T17:07:39+02:00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